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bottom w:val="single" w:sz="6" w:space="0" w:color="6389AC"/>
          <w:right w:val="single" w:sz="6" w:space="0" w:color="6389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031"/>
        <w:gridCol w:w="954"/>
        <w:gridCol w:w="1028"/>
        <w:gridCol w:w="135"/>
        <w:gridCol w:w="838"/>
        <w:gridCol w:w="1028"/>
        <w:gridCol w:w="954"/>
        <w:gridCol w:w="1030"/>
        <w:gridCol w:w="984"/>
      </w:tblGrid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hyperlink r:id="rId4" w:tgtFrame="_blank" w:history="1">
              <w:r w:rsidRPr="00B4230F">
                <w:rPr>
                  <w:rFonts w:ascii="Tahoma" w:eastAsia="Times New Roman" w:hAnsi="Tahoma" w:cs="Tahoma"/>
                  <w:color w:val="515151"/>
                  <w:sz w:val="17"/>
                  <w:u w:val="single"/>
                  <w:lang w:eastAsia="ru-RU"/>
                </w:rPr>
                <w:t>МОДЕЛЬ 611.10</w:t>
              </w:r>
            </w:hyperlink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hyperlink r:id="rId5" w:tgtFrame="_blank" w:history="1">
              <w:r w:rsidRPr="00B4230F">
                <w:rPr>
                  <w:rFonts w:ascii="Tahoma" w:eastAsia="Times New Roman" w:hAnsi="Tahoma" w:cs="Tahoma"/>
                  <w:color w:val="515151"/>
                  <w:sz w:val="17"/>
                  <w:u w:val="single"/>
                  <w:lang w:eastAsia="ru-RU"/>
                </w:rPr>
                <w:t>МОДЕЛЬ 612.20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hyperlink r:id="rId6" w:tgtFrame="_blank" w:history="1">
              <w:r w:rsidRPr="00B4230F">
                <w:rPr>
                  <w:rFonts w:ascii="Tahoma" w:eastAsia="Times New Roman" w:hAnsi="Tahoma" w:cs="Tahoma"/>
                  <w:color w:val="515151"/>
                  <w:sz w:val="17"/>
                  <w:u w:val="single"/>
                  <w:lang w:eastAsia="ru-RU"/>
                </w:rPr>
                <w:t>МОДЕЛЬ 610.20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hyperlink r:id="rId7" w:tgtFrame="_blank" w:history="1">
              <w:r w:rsidRPr="00B4230F">
                <w:rPr>
                  <w:rFonts w:ascii="Tahoma" w:eastAsia="Times New Roman" w:hAnsi="Tahoma" w:cs="Tahoma"/>
                  <w:color w:val="515151"/>
                  <w:sz w:val="17"/>
                  <w:u w:val="single"/>
                  <w:lang w:eastAsia="ru-RU"/>
                </w:rPr>
                <w:t>МОДЕЛЬ 611.13</w:t>
              </w:r>
            </w:hyperlink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 xml:space="preserve">Номинальный размер, </w:t>
            </w:r>
            <w:proofErr w:type="gramStart"/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50 , 63</w:t>
            </w:r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63, 100 и 160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50 , 63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Класс точности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1, 6</w:t>
            </w:r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1, 6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0, 6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2, 5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Диапазоны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50 мм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от 0…60 до 0…600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;</w:t>
            </w: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 xml:space="preserve">63 мм : от 0…25 до 0…600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63 мм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от 0…25 до 0…600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;</w:t>
            </w: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 xml:space="preserve">100 мм : от 0…10 до 0…600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 xml:space="preserve">160 мм : от 0…6 до 0…600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От 0 ... 10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0 ... 600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От 0 ... 40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0 ... 1000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мбар</w:t>
            </w:r>
            <w:proofErr w:type="spellEnd"/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А также все диапазоны для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вакууметрического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мановакууметрического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избыточного давления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 xml:space="preserve">Рабочее давление </w:t>
            </w: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Постоянное:</w:t>
            </w: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ВПИ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Переменное:</w:t>
            </w: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0, 9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х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ВПИ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Допустимая температура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Окружающей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Измеряемой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Окружающей среды: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Измеряемой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Окружающей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Измеряемой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Окружающей среды: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Измеряемой среды: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-20...+60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Максимум +100 гр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-20...+60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Максимум +100 гр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.С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(для HP 100 и 160 +80 гр.С)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-20...+60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Максимум +60 гр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-20...+60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Максимум +60 гр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.С</w:t>
            </w:r>
            <w:proofErr w:type="gramEnd"/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 xml:space="preserve">Температурная погрешность </w:t>
            </w: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 изменении температуры окружающей среды дополнительная погрешность + 0, 6 %/10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от соответствующего значения шкалы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IP 54 (EN 60 529 /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lEC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529)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IP 53 (EN 60 529 /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lEC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529)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Присоединение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G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¼ В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SW 14 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63 мм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100 и 160 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G 1/2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SW 22</w:t>
            </w: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G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¼ В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SW 14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G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¼ В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SW 14 </w:t>
            </w:r>
          </w:p>
        </w:tc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G 1/2</w:t>
            </w:r>
            <w:proofErr w:type="gram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SW 22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389AC"/>
              <w:left w:val="single" w:sz="6" w:space="0" w:color="6389AC"/>
            </w:tcBorders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сплав, наружная резьба снизу или с тыльной стороны (HP 50 только с тыльной стороны)</w:t>
            </w:r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Медный сплав, наружная резьба радиально снизу или с тыльной стороны 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Медный сплав, наружная резьба радиально снизу или с тыльной стороны 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Медный сплав, наружная резьба радиально снизу или с тыльной стороны 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Чувствительный элемент</w:t>
            </w:r>
          </w:p>
        </w:tc>
        <w:tc>
          <w:tcPr>
            <w:tcW w:w="0" w:type="auto"/>
            <w:gridSpan w:val="5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Двойная 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капсельная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пружина CrNi-сталь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 (</w:t>
            </w: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CuBe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)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Циферблат</w:t>
            </w:r>
          </w:p>
        </w:tc>
        <w:tc>
          <w:tcPr>
            <w:tcW w:w="0" w:type="auto"/>
            <w:gridSpan w:val="9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Алюминий, белого цвета, шкала чёрного цвета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Механизм</w:t>
            </w:r>
          </w:p>
        </w:tc>
        <w:tc>
          <w:tcPr>
            <w:tcW w:w="0" w:type="auto"/>
            <w:gridSpan w:val="5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 с шарикоподшипником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Медный сплав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Стрелка</w:t>
            </w:r>
          </w:p>
        </w:tc>
        <w:tc>
          <w:tcPr>
            <w:tcW w:w="0" w:type="auto"/>
            <w:gridSpan w:val="5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Алюминий, чёрного цвета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Тонкий стрелочный указатель, алюминий, чёрного цвета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Алюминий, чёрного цвета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Корпус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Сталь черного цвета</w:t>
            </w:r>
          </w:p>
        </w:tc>
        <w:tc>
          <w:tcPr>
            <w:tcW w:w="0" w:type="auto"/>
            <w:gridSpan w:val="5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CrNi-сталь 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Пластик черного цвета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Стекло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Акриловое стекло</w:t>
            </w:r>
          </w:p>
        </w:tc>
        <w:tc>
          <w:tcPr>
            <w:tcW w:w="0" w:type="auto"/>
            <w:gridSpan w:val="3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Инструментальное стекло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Акриловое стекло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Акриловое стекло</w:t>
            </w:r>
          </w:p>
        </w:tc>
      </w:tr>
      <w:tr w:rsidR="00B4230F" w:rsidRPr="00B4230F" w:rsidTr="00B4230F">
        <w:trPr>
          <w:tblCellSpacing w:w="15" w:type="dxa"/>
        </w:trPr>
        <w:tc>
          <w:tcPr>
            <w:tcW w:w="0" w:type="auto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B4230F">
              <w:rPr>
                <w:rFonts w:ascii="Tahoma" w:eastAsia="Times New Roman" w:hAnsi="Tahoma" w:cs="Tahoma"/>
                <w:b/>
                <w:bCs/>
                <w:color w:val="515151"/>
                <w:sz w:val="17"/>
                <w:lang w:eastAsia="ru-RU"/>
              </w:rPr>
              <w:t>Кольцо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байонетное</w:t>
            </w:r>
            <w:proofErr w:type="spellEnd"/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кольцо, CrNi-сталь</w:t>
            </w:r>
            <w:r w:rsidRPr="00B4230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Переставное кольцо, сталь черного цвета</w:t>
            </w:r>
          </w:p>
        </w:tc>
        <w:tc>
          <w:tcPr>
            <w:tcW w:w="0" w:type="auto"/>
            <w:gridSpan w:val="2"/>
            <w:tcBorders>
              <w:top w:val="single" w:sz="6" w:space="0" w:color="6389AC"/>
              <w:left w:val="single" w:sz="6" w:space="0" w:color="6389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30F" w:rsidRPr="00B4230F" w:rsidRDefault="00B4230F" w:rsidP="00B423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</w:tr>
    </w:tbl>
    <w:p w:rsidR="009359EE" w:rsidRDefault="009359EE"/>
    <w:sectPr w:rsidR="009359EE" w:rsidSect="0093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CD"/>
    <w:rsid w:val="00772FCD"/>
    <w:rsid w:val="009359EE"/>
    <w:rsid w:val="00B4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30F"/>
    <w:rPr>
      <w:rFonts w:ascii="Tahoma" w:hAnsi="Tahoma" w:cs="Tahoma" w:hint="default"/>
      <w:color w:val="515151"/>
      <w:sz w:val="17"/>
      <w:szCs w:val="17"/>
      <w:u w:val="single"/>
    </w:rPr>
  </w:style>
  <w:style w:type="paragraph" w:styleId="a4">
    <w:name w:val="Normal (Web)"/>
    <w:basedOn w:val="a"/>
    <w:uiPriority w:val="99"/>
    <w:unhideWhenUsed/>
    <w:rsid w:val="00B423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5151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B42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bor-komplekt.ru/files/catalog/manometer/PM0612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bor-komplekt.ru/files/catalog/manometer/610-20.pdf" TargetMode="External"/><Relationship Id="rId5" Type="http://schemas.openxmlformats.org/officeDocument/2006/relationships/hyperlink" Target="http://www.pribor-komplekt.ru/files/catalog/manometer/612-20.pdf" TargetMode="External"/><Relationship Id="rId4" Type="http://schemas.openxmlformats.org/officeDocument/2006/relationships/hyperlink" Target="http://www.pribor-komplekt.ru/files/catalog/manometer/611-1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2012-10-05T16:54:00Z</dcterms:created>
  <dcterms:modified xsi:type="dcterms:W3CDTF">2012-10-05T16:55:00Z</dcterms:modified>
</cp:coreProperties>
</file>